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
    <w:p>
      <w:pPr>
        <w:pStyle w:val="Heading1"/>
      </w:pPr>
      <w:r>
        <w:t xml:space="preserve">Homiletics Analysis: Deuteronomy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 narrates Israel’s journey from Kadesh-barnea through the wilderness toward the promised land, covering approximately the final year before the conquest begins. Moses recounts for the second generation how the LORD directed Israel to pass through the territories of Edom (the sons of Esau), Moab (the sons of Lot), and Ammon (also sons of Lot) without attacking them, because God had already assigned those lands to those peoples as their inheritance. The chapter records the death of the entire military generation — every fighting man who had rebelled at Kadesh — and the moment when the LORD finally declares that the period of divine judgment is complete. It concludes with Israel’s first military engagement: the defeat of Sihon king of Heshbon, who refused Israel’s peaceful offer of passage and was given over to total defeat, his towns devoted to destruction (herem).</w:t>
      </w:r>
    </w:p>
    <w:p>
      <w:pPr>
        <w:pStyle w:val="BodyText"/>
      </w:pPr>
      <w:r>
        <w:rPr>
          <w:b/>
          <w:bCs/>
        </w:rPr>
        <w:t xml:space="preserve">This Text — Intent:</w:t>
      </w:r>
    </w:p>
    <w:p>
      <w:pPr>
        <w:pStyle w:val="BodyText"/>
      </w:pPr>
      <w:r>
        <w:t xml:space="preserve">God is seeking to accomplish two things simultaneously through this passage. First, He is establishing for the second generation that He — not Israel’s military prowess, not circumstance, not political negotiation — controls every territorial boundary and every outcome, for Israel and for the nations alike. Second, He is demonstrating the transition from judgment to grace: the wilderness generation died under the verdict they earned; the new generation steps into inheritance not because they are better but because God’s purposes have moved forward. The chapter means to produce in its hearers a posture of attentive obedience and confident dependence — the LORD has been sovereign over forty years of death, over the territory of surrounding nations, and over the first Transjordanian victory; He will be sovereign over what lies ahead.</w:t>
      </w:r>
    </w:p>
    <w:p>
      <w:r>
        <w:pict>
          <v:rect style="width:0;height:1.5pt" o:hralign="center" o:hrstd="t" o:hr="t"/>
        </w:pict>
      </w:r>
    </w:p>
    <w:p>
      <w:pPr>
        <w:pStyle w:val="FirstParagraph"/>
      </w:pPr>
      <w:r>
        <w:rPr>
          <w:b/>
          <w:bCs/>
        </w:rPr>
        <w:t xml:space="preserve">Subject Sentence:</w:t>
      </w:r>
      <w:r>
        <w:t xml:space="preserve"> </w:t>
      </w:r>
      <w:r>
        <w:t xml:space="preserve">The LORD governs the nations’ boundaries and moves His people from judgment into inheritance.</w:t>
      </w:r>
    </w:p>
    <w:p>
      <w:r>
        <w:pict>
          <v:rect style="width:0;height:1.5pt" o:hralign="center" o:hrstd="t" o:hr="t"/>
        </w:pict>
      </w:r>
    </w:p>
    <w:p>
      <w:pPr>
        <w:pStyle w:val="FirstParagraph"/>
      </w:pPr>
      <w:r>
        <w:rPr>
          <w:b/>
          <w:bCs/>
        </w:rPr>
        <w:t xml:space="preserve">Primary Claim:</w:t>
      </w:r>
      <w:r>
        <w:t xml:space="preserve"> </w:t>
      </w:r>
      <w:r>
        <w:t xml:space="preserve">God is demonstrating to the second generation — and to every generation — that His sovereign direction governs not only Israel’s path but every nation’s territory, and that when His judgment is complete, He moves His people forward into what He has promised; the proper response is attentive obedience to His specific commands.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Nations and Their Territories:</w:t>
      </w:r>
      <w:r>
        <w:t xml:space="preserve"> </w:t>
      </w:r>
      <w:r>
        <w:t xml:space="preserve">A significant interpretive question concerns the theological weight of God’s instruction not to attack Edom, Moab, and Ammon. Some readings treat these commands as purely geopolitical or ethnic — Israel avoiding conflict with kinship nations (Esau as Esau, Lot’s descendants as Lot’s descendants). This reading partially holds: the kinship connection is real and the text names it explicitly. But the text goes further. The LORD declares that He has given these lands to these peoples as their possession (vv. 5, 9, 19) — the same verb and the same logic used for Israel’s own inheritance. The Reformed reading properly resists flattening these commands into mere ethnic courtesy: what is on display is the LORD’s comprehensive territorial sovereignty over all peoples, not merely His partiality toward Israel’s relatives. The nations surrounding Israel are not background scenery — they are recipients of divine allotment, which means the LORD disposes of the earth as He will.</w:t>
      </w:r>
    </w:p>
    <w:p>
      <w:pPr>
        <w:pStyle w:val="BodyText"/>
      </w:pPr>
      <w:r>
        <w:rPr>
          <w:b/>
          <w:bCs/>
        </w:rPr>
        <w:t xml:space="preserve">The Death of the Military Generation (vv. 14-16):</w:t>
      </w:r>
      <w:r>
        <w:t xml:space="preserve"> </w:t>
      </w:r>
      <w:r>
        <w:t xml:space="preserve">Some traditions emphasize the tragedy of this passage primarily as a warning about unbelief, drawing out the Hebrews 3-4 parallel. This is legitimate and should not be suppressed. However, a homiletical pitfall arises when the death of the generation becomes the</w:t>
      </w:r>
      <w:r>
        <w:t xml:space="preserve"> </w:t>
      </w:r>
      <w:r>
        <w:rPr>
          <w:i/>
          <w:iCs/>
        </w:rPr>
        <w:t xml:space="preserve">primary</w:t>
      </w:r>
      <w:r>
        <w:t xml:space="preserve"> </w:t>
      </w:r>
      <w:r>
        <w:t xml:space="preserve">emphasis rather than what the text makes primary: the completion of the LORD’s word, the arrival of a new moment, and the movement forward. The text does not linger in grief — it moves briskly through the notation of the generation’s passing to announce that God has turned toward conquest. The Reformed reading holds both: the death is judgment confirmed, and the pivot to verse 17 (</w:t>
      </w:r>
      <w:r>
        <w:t xml:space="preserve">“the LORD said to me”</w:t>
      </w:r>
      <w:r>
        <w:t xml:space="preserve">) is grace resumed.</w:t>
      </w:r>
    </w:p>
    <w:p>
      <w:pPr>
        <w:pStyle w:val="BodyText"/>
      </w:pPr>
      <w:r>
        <w:rPr>
          <w:b/>
          <w:bCs/>
        </w:rPr>
        <w:t xml:space="preserve">The Defeat of Sihon and the Hardening of His Heart (vv. 26-37):</w:t>
      </w:r>
      <w:r>
        <w:t xml:space="preserve"> </w:t>
      </w:r>
      <w:r>
        <w:t xml:space="preserve">Verse 30 introduces a critical interpretive moment:</w:t>
      </w:r>
      <w:r>
        <w:t xml:space="preserve"> </w:t>
      </w:r>
      <w:r>
        <w:t xml:space="preserve">“But Sihon the king of Heshbon would not let us pass by him, for the LORD your God hardened his spirit and made his heart obstinate, that he might give him into your hand.”</w:t>
      </w:r>
      <w:r>
        <w:t xml:space="preserve"> </w:t>
      </w:r>
      <w:r>
        <w:t xml:space="preserve">Arminian and broadly evangelical readings tend to soften this by reading the hardening as God permitting Sihon to act according to his own rebellious nature — a compatibilist-lite reading that preserves divine foreknowledge without full divine agency. The Wesleyan tradition is particularly uncomfortable with direct divine hardening and typically imports a moral-responsibility qualifier: Sihon’s prior choices made him susceptible to this outcome. The Reformed reading takes the text as it stands: God’s hardening is a real and active divine act, analogous to Pharaoh’s hardening (Exodus 4-14) and Paul’s exposition of both in Romans 9. This does not eliminate Sihon’s moral responsibility — he is judged for his refusal (v. 34, herem) — but it establishes that divine sovereignty over human decisions is operative at the level of actual historical events, not merely permissive foreknowledge. The text is making a strong theological claim that the Reformed tradition is best equipped to handle without domestication.</w:t>
      </w:r>
    </w:p>
    <w:p>
      <w:pPr>
        <w:pStyle w:val="BodyText"/>
      </w:pPr>
      <w:r>
        <w:rPr>
          <w:b/>
          <w:bCs/>
        </w:rPr>
        <w:t xml:space="preserve">No significant hermeneutical controversy</w:t>
      </w:r>
      <w:r>
        <w:t xml:space="preserve"> </w:t>
      </w:r>
      <w:r>
        <w:t xml:space="preserve">attaches to the herem passages in terms of whether they occurred; the primary controversy is theological (the justice of total destruction). Deuteronomy 2 does not require extensive engagement with that broader debate here — the herem of Sihon is presented as the first instance of a pattern that will govern the conquest narrative.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36 / Genesis 19:36-38</w:t>
      </w:r>
      <w:r>
        <w:t xml:space="preserve"> </w:t>
      </w:r>
      <w:r>
        <w:t xml:space="preserve">— Esau’s descendants and Lot’s descendants (Moab and Ammon) are established as real peoples with real lineages; the LORD’s allotment of land to them in Deuteronomy 2 is not improvised but is grounded in the prior narrative of these peoples’ origins. God’s territorial sovereignty is retrospective as well as prospective.</w:t>
      </w:r>
    </w:p>
    <w:p>
      <w:pPr>
        <w:numPr>
          <w:ilvl w:val="0"/>
          <w:numId w:val="1001"/>
        </w:numPr>
      </w:pPr>
      <w:r>
        <w:rPr>
          <w:b/>
          <w:bCs/>
        </w:rPr>
        <w:t xml:space="preserve">Exodus 4:21; 9:12 (and Romans 9:17-18)</w:t>
      </w:r>
      <w:r>
        <w:t xml:space="preserve"> </w:t>
      </w:r>
      <w:r>
        <w:t xml:space="preserve">— The hardening of Pharaoh’s heart is the canonical precedent for the hardening of Sihon’s heart in Deuteronomy 2:30. Paul’s exposition in Romans 9 shows that divine hardening is not an anomaly but a recurring display of God’s freedom to show mercy and to harden as He wills —</w:t>
      </w:r>
      <w:r>
        <w:t xml:space="preserve"> </w:t>
      </w:r>
      <w:r>
        <w:t xml:space="preserve">“that he might give him into your hand”</w:t>
      </w:r>
      <w:r>
        <w:t xml:space="preserve"> </w:t>
      </w:r>
      <w:r>
        <w:t xml:space="preserve">has the same structure as</w:t>
      </w:r>
      <w:r>
        <w:t xml:space="preserve"> </w:t>
      </w:r>
      <w:r>
        <w:t xml:space="preserve">“that I might display my power in you.”</w:t>
      </w:r>
    </w:p>
    <w:p>
      <w:pPr>
        <w:numPr>
          <w:ilvl w:val="0"/>
          <w:numId w:val="1001"/>
        </w:numPr>
      </w:pPr>
      <w:r>
        <w:rPr>
          <w:b/>
          <w:bCs/>
        </w:rPr>
        <w:t xml:space="preserve">Numbers 14:26-35</w:t>
      </w:r>
      <w:r>
        <w:t xml:space="preserve"> </w:t>
      </w:r>
      <w:r>
        <w:t xml:space="preserve">— The original death sentence on the wilderness generation, which Deuteronomy 2:14-16 announces as fulfilled. The completion of judgment in Deuteronomy 2 cannot be understood apart from the sentence pronounced at Kadesh. The LORD said none of the men who had grumbled would see the land — Deuteronomy 2 narrates the fulfillment of that word.</w:t>
      </w:r>
    </w:p>
    <w:p>
      <w:pPr>
        <w:numPr>
          <w:ilvl w:val="0"/>
          <w:numId w:val="1001"/>
        </w:numPr>
      </w:pPr>
      <w:r>
        <w:rPr>
          <w:b/>
          <w:bCs/>
        </w:rPr>
        <w:t xml:space="preserve">Hebrews 3:7-4:13</w:t>
      </w:r>
      <w:r>
        <w:t xml:space="preserve"> </w:t>
      </w:r>
      <w:r>
        <w:t xml:space="preserve">— The New Testament’s sustained reflection on the wilderness generation’s failure, using it as a warning for every subsequent generation:</w:t>
      </w:r>
      <w:r>
        <w:t xml:space="preserve"> </w:t>
      </w:r>
      <w:r>
        <w:t xml:space="preserve">“Today, if you hear his voice, do not harden your hearts.”</w:t>
      </w:r>
      <w:r>
        <w:t xml:space="preserve"> </w:t>
      </w:r>
      <w:r>
        <w:t xml:space="preserve">The death recorded in Deuteronomy 2:14-16 is not merely ancient history — it is the canonical exhibit for what unbelief produces across every era.</w:t>
      </w:r>
    </w:p>
    <w:p>
      <w:pPr>
        <w:numPr>
          <w:ilvl w:val="0"/>
          <w:numId w:val="1001"/>
        </w:numPr>
      </w:pPr>
      <w:r>
        <w:rPr>
          <w:b/>
          <w:bCs/>
        </w:rPr>
        <w:t xml:space="preserve">Acts 17:26</w:t>
      </w:r>
      <w:r>
        <w:t xml:space="preserve"> </w:t>
      </w:r>
      <w:r>
        <w:t xml:space="preserve">— Paul’s address at Athens establishes that the LORD</w:t>
      </w:r>
      <w:r>
        <w:t xml:space="preserve"> </w:t>
      </w:r>
      <w:r>
        <w:t xml:space="preserve">“made from one man every nation of mankind to live on all the face of the earth, having determined allotted periods and the boundaries of their dwelling place.”</w:t>
      </w:r>
      <w:r>
        <w:t xml:space="preserve"> </w:t>
      </w:r>
      <w:r>
        <w:t xml:space="preserve">Deuteronomy 2’s specific territorial allotments to Edom, Moab, and Ammon are a concrete historical instance of the comprehensive sovereignty Paul announces to the Athenians.</w:t>
      </w:r>
    </w:p>
    <w:p>
      <w:r>
        <w:pict>
          <v:rect style="width:0;height:1.5pt" o:hralign="center" o:hrstd="t" o:hr="t"/>
        </w:pict>
      </w:r>
    </w:p>
    <w:p>
      <w:pPr>
        <w:pStyle w:val="FirstParagraph"/>
      </w:pPr>
      <w:r>
        <w:rPr>
          <w:b/>
          <w:bCs/>
        </w:rPr>
        <w:t xml:space="preserve">Aim:</w:t>
      </w:r>
      <w:r>
        <w:t xml:space="preserve"> </w:t>
      </w:r>
      <w:r>
        <w:t xml:space="preserve">To demonstrate from Deuteronomy 2 that God’s sovereign direction over nations, judgments, and inheritances is the only sufficient basis for confident, obedient movement forward — and to call the reader to trust that same sovereignty in the present moment.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turns from Kadesh and wanders toward the wilderness by way of the Red Sea</w:t>
            </w:r>
            <w:r>
              <w:t xml:space="preserve"> </w:t>
            </w:r>
            <w:r>
              <w:t xml:space="preserve">“for many days”</w:t>
            </w:r>
          </w:p>
        </w:tc>
        <w:tc>
          <w:tcPr/>
          <w:p>
            <w:pPr>
              <w:pStyle w:val="Compact"/>
            </w:pPr>
            <w:r>
              <w:t xml:space="preserve">Sets the timeframe: the long, directionless period of judgment</w:t>
            </w:r>
          </w:p>
        </w:tc>
      </w:tr>
      <w:tr>
        <w:tc>
          <w:tcPr/>
          <w:p>
            <w:pPr>
              <w:pStyle w:val="Compact"/>
            </w:pPr>
            <w:r>
              <w:t xml:space="preserve">2-3</w:t>
            </w:r>
          </w:p>
        </w:tc>
        <w:tc>
          <w:tcPr/>
          <w:p>
            <w:pPr>
              <w:pStyle w:val="Compact"/>
            </w:pPr>
            <w:r>
              <w:t xml:space="preserve">The LORD commands:</w:t>
            </w:r>
            <w:r>
              <w:t xml:space="preserve"> </w:t>
            </w:r>
            <w:r>
              <w:t xml:space="preserve">“You have been going around this mountain long enough. Turn northward.”</w:t>
            </w:r>
          </w:p>
        </w:tc>
        <w:tc>
          <w:tcPr/>
          <w:p>
            <w:pPr>
              <w:pStyle w:val="Compact"/>
            </w:pPr>
            <w:r>
              <w:t xml:space="preserve">The pivot command — the period of wandering is explicitly terminated by divine word</w:t>
            </w:r>
          </w:p>
        </w:tc>
      </w:tr>
      <w:tr>
        <w:tc>
          <w:tcPr/>
          <w:p>
            <w:pPr>
              <w:pStyle w:val="Compact"/>
            </w:pPr>
            <w:r>
              <w:t xml:space="preserve">4-7</w:t>
            </w:r>
          </w:p>
        </w:tc>
        <w:tc>
          <w:tcPr/>
          <w:p>
            <w:pPr>
              <w:pStyle w:val="Compact"/>
            </w:pPr>
            <w:r>
              <w:t xml:space="preserve">Instructions for passing through Edom: do not contend with them, do not take their land — God has given Seir to Esau; purchase food and water; the LORD has blessed Israel and attended to their needs for forty years</w:t>
            </w:r>
          </w:p>
        </w:tc>
        <w:tc>
          <w:tcPr/>
          <w:p>
            <w:pPr>
              <w:pStyle w:val="Compact"/>
            </w:pPr>
            <w:r>
              <w:t xml:space="preserve">Divine allotment of Seir to Esau stated explicitly; Israel’s needs during the wilderness affirmed</w:t>
            </w:r>
          </w:p>
        </w:tc>
      </w:tr>
      <w:tr>
        <w:tc>
          <w:tcPr/>
          <w:p>
            <w:pPr>
              <w:pStyle w:val="Compact"/>
            </w:pPr>
            <w:r>
              <w:t xml:space="preserve">8</w:t>
            </w:r>
          </w:p>
        </w:tc>
        <w:tc>
          <w:tcPr/>
          <w:p>
            <w:pPr>
              <w:pStyle w:val="Compact"/>
            </w:pPr>
            <w:r>
              <w:t xml:space="preserve">Israel passes through Edom (Seir) and turns toward Moab</w:t>
            </w:r>
          </w:p>
        </w:tc>
        <w:tc>
          <w:tcPr/>
          <w:p>
            <w:pPr>
              <w:pStyle w:val="Compact"/>
            </w:pPr>
            <w:r>
              <w:t xml:space="preserve">Transition marker</w:t>
            </w:r>
          </w:p>
        </w:tc>
      </w:tr>
      <w:tr>
        <w:tc>
          <w:tcPr/>
          <w:p>
            <w:pPr>
              <w:pStyle w:val="Compact"/>
            </w:pPr>
            <w:r>
              <w:t xml:space="preserve">9</w:t>
            </w:r>
          </w:p>
        </w:tc>
        <w:tc>
          <w:tcPr/>
          <w:p>
            <w:pPr>
              <w:pStyle w:val="Compact"/>
            </w:pPr>
            <w:r>
              <w:t xml:space="preserve">The LORD instructs not to harass Moab or contend for their land — God has given Ar to Lot’s sons</w:t>
            </w:r>
          </w:p>
        </w:tc>
        <w:tc>
          <w:tcPr/>
          <w:p>
            <w:pPr>
              <w:pStyle w:val="Compact"/>
            </w:pPr>
            <w:r>
              <w:t xml:space="preserve">Second explicit allotment statement — same structure as vv. 4-7</w:t>
            </w:r>
          </w:p>
        </w:tc>
      </w:tr>
      <w:tr>
        <w:tc>
          <w:tcPr/>
          <w:p>
            <w:pPr>
              <w:pStyle w:val="Compact"/>
            </w:pPr>
            <w:r>
              <w:t xml:space="preserve">10-12</w:t>
            </w:r>
          </w:p>
        </w:tc>
        <w:tc>
          <w:tcPr/>
          <w:p>
            <w:pPr>
              <w:pStyle w:val="Compact"/>
            </w:pPr>
            <w:r>
              <w:t xml:space="preserve">Historical note: the Emim formerly inhabited Moab (like the Anakim); similarly Edom was formerly inhabited by the Horites, whom Esau’s descendants dispossessed</w:t>
            </w:r>
          </w:p>
        </w:tc>
        <w:tc>
          <w:tcPr/>
          <w:p>
            <w:pPr>
              <w:pStyle w:val="Compact"/>
            </w:pPr>
            <w:r>
              <w:t xml:space="preserve">Parenthetical — establishes that other nations have also displaced prior inhabitants; normalizes what Israel is about to do and grounds it in prior divine pattern</w:t>
            </w:r>
          </w:p>
        </w:tc>
      </w:tr>
      <w:tr>
        <w:tc>
          <w:tcPr/>
          <w:p>
            <w:pPr>
              <w:pStyle w:val="Compact"/>
            </w:pPr>
            <w:r>
              <w:t xml:space="preserve">13-15</w:t>
            </w:r>
          </w:p>
        </w:tc>
        <w:tc>
          <w:tcPr/>
          <w:p>
            <w:pPr>
              <w:pStyle w:val="Compact"/>
            </w:pPr>
            <w:r>
              <w:t xml:space="preserve">The LORD commands crossing the Zered Valley; the crossing is marked by the notation that 38 years had passed since Kadesh — time for the entire military generation to die, as the LORD had sworn</w:t>
            </w:r>
          </w:p>
        </w:tc>
        <w:tc>
          <w:tcPr/>
          <w:p>
            <w:pPr>
              <w:pStyle w:val="Compact"/>
            </w:pPr>
            <w:r>
              <w:t xml:space="preserve">Key theological pivot: the judgment is complete; the generation has died out</w:t>
            </w:r>
          </w:p>
        </w:tc>
      </w:tr>
      <w:tr>
        <w:tc>
          <w:tcPr/>
          <w:p>
            <w:pPr>
              <w:pStyle w:val="Compact"/>
            </w:pPr>
            <w:r>
              <w:t xml:space="preserve">16-17</w:t>
            </w:r>
          </w:p>
        </w:tc>
        <w:tc>
          <w:tcPr/>
          <w:p>
            <w:pPr>
              <w:pStyle w:val="Compact"/>
            </w:pPr>
            <w:r>
              <w:t xml:space="preserve">“And as soon as all the men of war had perished and were dead, the LORD spoke to me”</w:t>
            </w:r>
          </w:p>
        </w:tc>
        <w:tc>
          <w:tcPr/>
          <w:p>
            <w:pPr>
              <w:pStyle w:val="Compact"/>
            </w:pPr>
            <w:r>
              <w:t xml:space="preserve">The resumption of direct divine address signals the movement into a new era</w:t>
            </w:r>
          </w:p>
        </w:tc>
      </w:tr>
      <w:tr>
        <w:tc>
          <w:tcPr/>
          <w:p>
            <w:pPr>
              <w:pStyle w:val="Compact"/>
            </w:pPr>
            <w:r>
              <w:t xml:space="preserve">18-19</w:t>
            </w:r>
          </w:p>
        </w:tc>
        <w:tc>
          <w:tcPr/>
          <w:p>
            <w:pPr>
              <w:pStyle w:val="Compact"/>
            </w:pPr>
            <w:r>
              <w:t xml:space="preserve">Instructions for passing through Ammon: do not harass or contend for their land — God has given it to Lot’s sons</w:t>
            </w:r>
          </w:p>
        </w:tc>
        <w:tc>
          <w:tcPr/>
          <w:p>
            <w:pPr>
              <w:pStyle w:val="Compact"/>
            </w:pPr>
            <w:r>
              <w:t xml:space="preserve">Third allotment statement — Ammon</w:t>
            </w:r>
          </w:p>
        </w:tc>
      </w:tr>
      <w:tr>
        <w:tc>
          <w:tcPr/>
          <w:p>
            <w:pPr>
              <w:pStyle w:val="Compact"/>
            </w:pPr>
            <w:r>
              <w:t xml:space="preserve">20-23</w:t>
            </w:r>
          </w:p>
        </w:tc>
        <w:tc>
          <w:tcPr/>
          <w:p>
            <w:pPr>
              <w:pStyle w:val="Compact"/>
            </w:pPr>
            <w:r>
              <w:t xml:space="preserve">Historical note: Ammon was formerly inhabited by the Zamzummim (like the Anakim); also Avvim in Gaza were displaced by Caphtorim</w:t>
            </w:r>
          </w:p>
        </w:tc>
        <w:tc>
          <w:tcPr/>
          <w:p>
            <w:pPr>
              <w:pStyle w:val="Compact"/>
            </w:pPr>
            <w:r>
              <w:t xml:space="preserve">Extends the parenthetical pattern — God has been moving nations and displacing peoples throughout history; Israel’s conquest fits this larger divine pattern</w:t>
            </w:r>
          </w:p>
        </w:tc>
      </w:tr>
      <w:tr>
        <w:tc>
          <w:tcPr/>
          <w:p>
            <w:pPr>
              <w:pStyle w:val="Compact"/>
            </w:pPr>
            <w:r>
              <w:t xml:space="preserve">24-25</w:t>
            </w:r>
          </w:p>
        </w:tc>
        <w:tc>
          <w:tcPr/>
          <w:p>
            <w:pPr>
              <w:pStyle w:val="Compact"/>
            </w:pPr>
            <w:r>
              <w:t xml:space="preserve">The LORD commands:</w:t>
            </w:r>
            <w:r>
              <w:t xml:space="preserve"> </w:t>
            </w:r>
            <w:r>
              <w:t xml:space="preserve">“Rise up, set out on your journey, and go over the Valley of the Arnon. Behold, I have given into your hand Sihon the Amorite…Begin to take possession, and contend with him in battle.”</w:t>
            </w:r>
            <w:r>
              <w:t xml:space="preserve"> </w:t>
            </w:r>
            <w:r>
              <w:t xml:space="preserve">God declares He is beginning to put the dread and fear of Israel on all peoples.</w:t>
            </w:r>
          </w:p>
        </w:tc>
        <w:tc>
          <w:tcPr/>
          <w:p>
            <w:pPr>
              <w:pStyle w:val="Compact"/>
            </w:pPr>
            <w:r>
              <w:t xml:space="preserve">The conquest mandate issued; divine past tense (</w:t>
            </w:r>
            <w:r>
              <w:t xml:space="preserve">“I have given”</w:t>
            </w:r>
            <w:r>
              <w:t xml:space="preserve">) — the outcome is already settled</w:t>
            </w:r>
          </w:p>
        </w:tc>
      </w:tr>
      <w:tr>
        <w:tc>
          <w:tcPr/>
          <w:p>
            <w:pPr>
              <w:pStyle w:val="Compact"/>
            </w:pPr>
            <w:r>
              <w:t xml:space="preserve">26-29</w:t>
            </w:r>
          </w:p>
        </w:tc>
        <w:tc>
          <w:tcPr/>
          <w:p>
            <w:pPr>
              <w:pStyle w:val="Compact"/>
            </w:pPr>
            <w:r>
              <w:t xml:space="preserve">Israel sends peaceful messengers to Sihon requesting passage, offering to purchase food and water as with Edom and Moab</w:t>
            </w:r>
          </w:p>
        </w:tc>
        <w:tc>
          <w:tcPr/>
          <w:p>
            <w:pPr>
              <w:pStyle w:val="Compact"/>
            </w:pPr>
            <w:r>
              <w:t xml:space="preserve">Israel’s offer mirrors what was accepted in Edom/Moab; Sihon’s refusal thus carries full culpability</w:t>
            </w:r>
          </w:p>
        </w:tc>
      </w:tr>
      <w:tr>
        <w:tc>
          <w:tcPr/>
          <w:p>
            <w:pPr>
              <w:pStyle w:val="Compact"/>
            </w:pPr>
            <w:r>
              <w:t xml:space="preserve">30</w:t>
            </w:r>
          </w:p>
        </w:tc>
        <w:tc>
          <w:tcPr/>
          <w:p>
            <w:pPr>
              <w:pStyle w:val="Compact"/>
            </w:pPr>
            <w:r>
              <w:t xml:space="preserve">Sihon refused</w:t>
            </w:r>
            <w:r>
              <w:t xml:space="preserve"> </w:t>
            </w:r>
            <w:r>
              <w:t xml:space="preserve">“for the LORD your God hardened his spirit and made his heart obstinate, that he might give him into your hand”</w:t>
            </w:r>
          </w:p>
        </w:tc>
        <w:tc>
          <w:tcPr/>
          <w:p>
            <w:pPr>
              <w:pStyle w:val="Compact"/>
            </w:pPr>
            <w:r>
              <w:t xml:space="preserve">Explicit divine hardening — parallel to Pharaoh; purpose clause:</w:t>
            </w:r>
            <w:r>
              <w:t xml:space="preserve"> </w:t>
            </w:r>
            <w:r>
              <w:t xml:space="preserve">“that he might give him into your hand”</w:t>
            </w:r>
          </w:p>
        </w:tc>
      </w:tr>
      <w:tr>
        <w:tc>
          <w:tcPr/>
          <w:p>
            <w:pPr>
              <w:pStyle w:val="Compact"/>
            </w:pPr>
            <w:r>
              <w:t xml:space="preserve">31</w:t>
            </w:r>
          </w:p>
        </w:tc>
        <w:tc>
          <w:tcPr/>
          <w:p>
            <w:pPr>
              <w:pStyle w:val="Compact"/>
            </w:pPr>
            <w:r>
              <w:t xml:space="preserve">The LORD declares:</w:t>
            </w:r>
            <w:r>
              <w:t xml:space="preserve"> </w:t>
            </w:r>
            <w:r>
              <w:t xml:space="preserve">“Behold, I have begun to give Sihon and his land over to you”</w:t>
            </w:r>
          </w:p>
        </w:tc>
        <w:tc>
          <w:tcPr/>
          <w:p>
            <w:pPr>
              <w:pStyle w:val="Compact"/>
            </w:pPr>
            <w:r>
              <w:t xml:space="preserve">Divine initiation — the conquest is God’s act, Israel the instrument</w:t>
            </w:r>
          </w:p>
        </w:tc>
      </w:tr>
      <w:tr>
        <w:tc>
          <w:tcPr/>
          <w:p>
            <w:pPr>
              <w:pStyle w:val="Compact"/>
            </w:pPr>
            <w:r>
              <w:t xml:space="preserve">32-33</w:t>
            </w:r>
          </w:p>
        </w:tc>
        <w:tc>
          <w:tcPr/>
          <w:p>
            <w:pPr>
              <w:pStyle w:val="Compact"/>
            </w:pPr>
            <w:r>
              <w:t xml:space="preserve">Sihon comes out to fight; the LORD delivers him</w:t>
            </w:r>
          </w:p>
        </w:tc>
        <w:tc>
          <w:tcPr/>
          <w:p>
            <w:pPr>
              <w:pStyle w:val="Compact"/>
            </w:pPr>
            <w:r>
              <w:t xml:space="preserve">The battle is narrated tersely — the outcome was predetermined</w:t>
            </w:r>
          </w:p>
        </w:tc>
      </w:tr>
      <w:tr>
        <w:tc>
          <w:tcPr/>
          <w:p>
            <w:pPr>
              <w:pStyle w:val="Compact"/>
            </w:pPr>
            <w:r>
              <w:t xml:space="preserve">34-36</w:t>
            </w:r>
          </w:p>
        </w:tc>
        <w:tc>
          <w:tcPr/>
          <w:p>
            <w:pPr>
              <w:pStyle w:val="Compact"/>
            </w:pPr>
            <w:r>
              <w:t xml:space="preserve">Israel takes all Sihon’s cities, devoting them to herem; no survivors; plunder of livestock and goods taken; from Aroer to Gilead, no city too high for Israel</w:t>
            </w:r>
          </w:p>
        </w:tc>
        <w:tc>
          <w:tcPr/>
          <w:p>
            <w:pPr>
              <w:pStyle w:val="Compact"/>
            </w:pPr>
            <w:r>
              <w:t xml:space="preserve">First conquest completed; herem applied; geographic extent noted</w:t>
            </w:r>
          </w:p>
        </w:tc>
      </w:tr>
      <w:tr>
        <w:tc>
          <w:tcPr/>
          <w:p>
            <w:pPr>
              <w:pStyle w:val="Compact"/>
            </w:pPr>
            <w:r>
              <w:t xml:space="preserve">37</w:t>
            </w:r>
          </w:p>
        </w:tc>
        <w:tc>
          <w:tcPr/>
          <w:p>
            <w:pPr>
              <w:pStyle w:val="Compact"/>
            </w:pPr>
            <w:r>
              <w:t xml:space="preserve">Israel did not encroach on the Ammonites’ territory — only what the LORD commanded</w:t>
            </w:r>
          </w:p>
        </w:tc>
        <w:tc>
          <w:tcPr/>
          <w:p>
            <w:pPr>
              <w:pStyle w:val="Compact"/>
            </w:pPr>
            <w:r>
              <w:t xml:space="preserve">Explicit obedience notation — frames the conquest as bounded by divine command, not unlimited aggression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Command to Turn: God Terminates the Wandering and Directs Israel’s Path</w:t>
            </w:r>
          </w:p>
        </w:tc>
      </w:tr>
      <w:tr>
        <w:tc>
          <w:tcPr/>
          <w:p>
            <w:pPr>
              <w:pStyle w:val="Compact"/>
            </w:pPr>
            <w:r>
              <w:t xml:space="preserve">2</w:t>
            </w:r>
          </w:p>
        </w:tc>
        <w:tc>
          <w:tcPr/>
          <w:p>
            <w:pPr>
              <w:pStyle w:val="Compact"/>
            </w:pPr>
            <w:r>
              <w:t xml:space="preserve">9-23</w:t>
            </w:r>
          </w:p>
        </w:tc>
        <w:tc>
          <w:tcPr/>
          <w:p>
            <w:pPr>
              <w:pStyle w:val="Compact"/>
            </w:pPr>
            <w:r>
              <w:t xml:space="preserve">The Nations Under God’s Hand: Divine Allotment to Edom, Moab, and Ammon</w:t>
            </w:r>
          </w:p>
        </w:tc>
      </w:tr>
      <w:tr>
        <w:tc>
          <w:tcPr/>
          <w:p>
            <w:pPr>
              <w:pStyle w:val="Compact"/>
            </w:pPr>
            <w:r>
              <w:t xml:space="preserve">3</w:t>
            </w:r>
          </w:p>
        </w:tc>
        <w:tc>
          <w:tcPr/>
          <w:p>
            <w:pPr>
              <w:pStyle w:val="Compact"/>
            </w:pPr>
            <w:r>
              <w:t xml:space="preserve">14-17</w:t>
            </w:r>
          </w:p>
        </w:tc>
        <w:tc>
          <w:tcPr/>
          <w:p>
            <w:pPr>
              <w:pStyle w:val="Compact"/>
            </w:pPr>
            <w:r>
              <w:t xml:space="preserve">The Generation’s End and the New Beginning</w:t>
            </w:r>
            <w:r>
              <w:t xml:space="preserve"> </w:t>
            </w:r>
            <w:r>
              <w:rPr>
                <w:i/>
                <w:iCs/>
              </w:rPr>
              <w:t xml:space="preserve">(internal pivot within Division 2)</w:t>
            </w:r>
          </w:p>
        </w:tc>
      </w:tr>
      <w:tr>
        <w:tc>
          <w:tcPr/>
          <w:p>
            <w:pPr>
              <w:pStyle w:val="Compact"/>
            </w:pPr>
            <w:r>
              <w:t xml:space="preserve">4</w:t>
            </w:r>
          </w:p>
        </w:tc>
        <w:tc>
          <w:tcPr/>
          <w:p>
            <w:pPr>
              <w:pStyle w:val="Compact"/>
            </w:pPr>
            <w:r>
              <w:t xml:space="preserve">24-37</w:t>
            </w:r>
          </w:p>
        </w:tc>
        <w:tc>
          <w:tcPr/>
          <w:p>
            <w:pPr>
              <w:pStyle w:val="Compact"/>
            </w:pPr>
            <w:r>
              <w:t xml:space="preserve">The First Conquest: Sihon Hardened, Defeated, and Devoted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governs the nations’ boundaries and moves His people from judgment into inheritance.</w:t>
      </w:r>
    </w:p>
    <w:p>
      <w:pPr>
        <w:pStyle w:val="BodyText"/>
      </w:pPr>
      <w:r>
        <w:rPr>
          <w:b/>
          <w:bCs/>
        </w:rPr>
        <w:t xml:space="preserve">Primary Claim:</w:t>
      </w:r>
      <w:r>
        <w:t xml:space="preserve"> </w:t>
      </w:r>
      <w:r>
        <w:t xml:space="preserve">God is demonstrating to the second generation — and to every generation — that His sovereign direction governs not only Israel’s path but every nation’s territory, and that when His judgment is complete, He moves His people forward into what He has promised; the proper response is attentive obedience to His specific commands.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says</w:t>
      </w:r>
      <w:r>
        <w:rPr>
          <w:b/>
          <w:bCs/>
        </w:rPr>
        <w:t xml:space="preserve"> </w:t>
      </w:r>
      <w:r>
        <w:rPr>
          <w:b/>
          <w:bCs/>
        </w:rPr>
        <w:t xml:space="preserve">“long enough,”</w:t>
      </w:r>
      <w:r>
        <w:rPr>
          <w:b/>
          <w:bCs/>
        </w:rPr>
        <w:t xml:space="preserve"> </w:t>
      </w:r>
      <w:r>
        <w:rPr>
          <w:b/>
          <w:bCs/>
        </w:rPr>
        <w:t xml:space="preserve">it is long enough — and He names the new direction specifically.</w:t>
      </w:r>
      <w:r>
        <w:t xml:space="preserve"> </w:t>
      </w:r>
      <w:r>
        <w:rPr>
          <w:i/>
          <w:iCs/>
        </w:rPr>
        <w:t xml:space="preserve">(Mind/belief)</w:t>
      </w:r>
      <w:r>
        <w:t xml:space="preserve"> </w:t>
      </w:r>
      <w:r>
        <w:t xml:space="preserve">Verse 3 is a hinge on which an entire era turns:</w:t>
      </w:r>
      <w:r>
        <w:t xml:space="preserve"> </w:t>
      </w:r>
      <w:r>
        <w:t xml:space="preserve">“You have been going around this mountain long enough. Turn northward.”</w:t>
      </w:r>
      <w:r>
        <w:t xml:space="preserve"> </w:t>
      </w:r>
      <w:r>
        <w:t xml:space="preserve">The wilderness generation’s time of death-in-the-desert was not indefinite — God set its term, and He announced its end. For the believer walking through a prolonged season of discipline, waiting, or apparent stagnation, this passage presses a necessary corrective: God is not indifferent to the length of your season. He numbered those thirty-eight years. He spoke when they were complete. He gave a specific direction — north, not generally</w:t>
      </w:r>
      <w:r>
        <w:t xml:space="preserve"> </w:t>
      </w:r>
      <w:r>
        <w:t xml:space="preserve">“forward.”</w:t>
      </w:r>
      <w:r>
        <w:t xml:space="preserve"> </w:t>
      </w:r>
      <w:r>
        <w:t xml:space="preserve">The application is not sentimental comfort but cognitive reorientation: trust that God is as specific about the movement out of your current season as He was with Israel. The question is not whether He will redirect, but whether you will hear and obey when He does.</w:t>
      </w:r>
    </w:p>
    <w:p>
      <w:pPr>
        <w:pStyle w:val="BodyText"/>
      </w:pPr>
      <w:r>
        <w:rPr>
          <w:b/>
          <w:bCs/>
        </w:rPr>
        <w:t xml:space="preserve">2. God’s sovereignty extends to the territory He has given to people who are not His covenant people — and this should expand your confidence, not unsettle it.</w:t>
      </w:r>
      <w:r>
        <w:t xml:space="preserve"> </w:t>
      </w:r>
      <w:r>
        <w:rPr>
          <w:i/>
          <w:iCs/>
        </w:rPr>
        <w:t xml:space="preserve">(Mind/belief)</w:t>
      </w:r>
      <w:r>
        <w:t xml:space="preserve"> </w:t>
      </w:r>
      <w:r>
        <w:t xml:space="preserve">Three times in this chapter the LORD announces that He has given specific land to Edom, Moab, and Ammon. These are not Israel — and yet the LORD is their territorial sovereign too. Acts 17:26 says He has</w:t>
      </w:r>
      <w:r>
        <w:t xml:space="preserve"> </w:t>
      </w:r>
      <w:r>
        <w:t xml:space="preserve">“determined the allotted periods and the boundaries of their dwelling place.”</w:t>
      </w:r>
      <w:r>
        <w:t xml:space="preserve"> </w:t>
      </w:r>
      <w:r>
        <w:t xml:space="preserve">The person sitting in a congregation who is troubled by geopolitical chaos, national instability, or the apparent success of ungodly nations needs this text. God is not only governing His church — He is governing the nations. Every border, every political outcome, every territorial arrangement is within His purview. This is not a formula for political passivity; it is the only foundation for unshaken confidence when the nations seem to be running unsupervised.</w:t>
      </w:r>
    </w:p>
    <w:p>
      <w:pPr>
        <w:pStyle w:val="BodyText"/>
      </w:pPr>
      <w:r>
        <w:rPr>
          <w:b/>
          <w:bCs/>
        </w:rPr>
        <w:t xml:space="preserve">3. The death of what God has sentenced to die clears the ground for what He has promised to live.</w:t>
      </w:r>
      <w:r>
        <w:t xml:space="preserve"> </w:t>
      </w:r>
      <w:r>
        <w:rPr>
          <w:i/>
          <w:iCs/>
        </w:rPr>
        <w:t xml:space="preserve">(Affections/worship)</w:t>
      </w:r>
      <w:r>
        <w:t xml:space="preserve"> </w:t>
      </w:r>
      <w:r>
        <w:t xml:space="preserve">The brief, almost clinical notation in verses 14-16 — that the entire military generation died over thirty-eight years, just as the LORD had sworn — is meant to produce not despair but awe. God’s word of judgment was perfectly executed: not one man who had rebelled at Kadesh entered the land. And the very moment that sentence was completed, God spoke again (v. 17). The application is doxological before it is practical: worship the God whose word accomplishes precisely what He says, whose judgments are exact, and whose grace resumes the moment judgment has run its full course. There is no prolonged, arbitrary silence on the other side of God’s discipline — when the sentence is complete, He speaks.</w:t>
      </w:r>
    </w:p>
    <w:p>
      <w:pPr>
        <w:pStyle w:val="BodyText"/>
      </w:pPr>
      <w:r>
        <w:rPr>
          <w:b/>
          <w:bCs/>
        </w:rPr>
        <w:t xml:space="preserve">4. Bring your requests to difficult people the way Israel sent messengers to Sihon — with a fair offer and no illusion that the outcome is yours to control.</w:t>
      </w:r>
      <w:r>
        <w:t xml:space="preserve"> </w:t>
      </w:r>
      <w:r>
        <w:rPr>
          <w:i/>
          <w:iCs/>
        </w:rPr>
        <w:t xml:space="preserve">(Will/behavior)</w:t>
      </w:r>
      <w:r>
        <w:t xml:space="preserve"> </w:t>
      </w:r>
      <w:r>
        <w:t xml:space="preserve">Israel’s offer to Sihon was genuine, fair, and by the pattern of Edom and Moab, reasonable (vv. 26-29). They asked only for passage, offered to pay for food and water, and made no territorial claim. The offer was refused — and the refusal was divinely ordained (v. 30). The concrete application for believers in situations of conflict, negotiation, or attempted reconciliation is this: you are responsible for the fairness and integrity of what you bring; you are not responsible for the other person’s response, which God governs. The temptation is either to not make the offer (abandoning the responsibility) or to despair when it is refused (assuming the outcome was yours to produce). Deuteronomy 2 liberates the believer to act faithfully and release the outcome — not as fatalism but as active trust in the God who hardened Sihon’s heart for purposes Israel could not have anticipated.</w:t>
      </w:r>
    </w:p>
    <w:p>
      <w:pPr>
        <w:pStyle w:val="BodyText"/>
      </w:pPr>
      <w:r>
        <w:rPr>
          <w:b/>
          <w:bCs/>
        </w:rPr>
        <w:t xml:space="preserve">5. Obey God’s commands at their exact boundaries — not beyond them, not short of them.</w:t>
      </w:r>
      <w:r>
        <w:t xml:space="preserve"> </w:t>
      </w:r>
      <w:r>
        <w:rPr>
          <w:i/>
          <w:iCs/>
        </w:rPr>
        <w:t xml:space="preserve">(Will/behavior)</w:t>
      </w:r>
      <w:r>
        <w:t xml:space="preserve"> </w:t>
      </w:r>
      <w:r>
        <w:t xml:space="preserve">The chapter closes with a quietly remarkable notation:</w:t>
      </w:r>
      <w:r>
        <w:t xml:space="preserve"> </w:t>
      </w:r>
      <w:r>
        <w:t xml:space="preserve">“Only to the land of the sons of Ammon you did not draw near”</w:t>
      </w:r>
      <w:r>
        <w:t xml:space="preserve"> </w:t>
      </w:r>
      <w:r>
        <w:t xml:space="preserve">(v. 37). After a victory that gave Israel every city of Sihon, every town in Gilead, Israel stopped at the Ammonite border because God had said not to touch it. No military momentum, no opportunity, no temptation to expand the mandate. The application is direct: the blessing of obedience in one domain does not license expansion into domains where God has not commanded. The believer who has seen God work powerfully in one area of life is at special risk of assuming that momentum validates going further than God has actually directed. Deuteronomy 2 calls for precision — obedience that is exact, not approximate.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 establishes that the LORD’s sovereignty is not tribal or parochial — it encompasses every nation’s territorial arrangement, every military outcome, and every human heart He chooses to harden or soften. The divine allotments to Edom, Moab, and Ammon demonstrate that God’s governance of the earth did not begin with Israel and does not require Israel as its instrument; He was dispensing land, displacing nations, and superintending history long before and alongside His particular purposes for His covenant people. The divine hardening of Sihon is not an awkward theological incident but a direct display of the same sovereignty Paul will later name as God’s freedom</w:t>
      </w:r>
      <w:r>
        <w:t xml:space="preserve"> </w:t>
      </w:r>
      <w:r>
        <w:t xml:space="preserve">“to have mercy on whom he has mercy and to harden whom he hardens”</w:t>
      </w:r>
      <w:r>
        <w:t xml:space="preserve"> </w:t>
      </w:r>
      <w:r>
        <w:t xml:space="preserve">(Romans 9:18). And the pivot from the death of the wilderness generation to the resumption of God’s direct address in verse 17 demonstrates that God’s word of judgment and His word of grace are both equally sure — He is not more faithful in His promises than in His warnings, nor more faithful in His warnings than in His promises.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2 is a concentrated display of the doctrines of divine sovereignty and particular providence, grounding them not in systematic abstraction but in the actual dirt of territorial history. The three territorial allotments to non-covenant peoples demonstrate that God’s elective purposes for Israel do not operate by diminishing His governance of all other peoples — He is Lord of the nations exhaustively, not merely by extension from His covenant with Abraham. The hardening of Sihon’s heart is one of the clearest pre-Pauline instances of divine effectual sovereignty over human volition — and the Reformed tradition, unlike traditions that must soften it, is able to receive it as written: God hardened him</w:t>
      </w:r>
      <w:r>
        <w:t xml:space="preserve"> </w:t>
      </w:r>
      <w:r>
        <w:t xml:space="preserve">“that he might give him into your hand.”</w:t>
      </w:r>
      <w:r>
        <w:t xml:space="preserve"> </w:t>
      </w:r>
      <w:r>
        <w:t xml:space="preserve">Furthermore, the movement from judgment to grace in verses 14-17 — the full completion of the death sentence followed by the immediate resumption of God’s commissioning word — is a miniature of the gospel’s own structure: the law’s demand must be fully satisfied before grace moves the people of God forward. The second generation enters what they enter not because of their own merit but because God’s judgment of the first generation was complete and His promise to Abraham was 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told Israel</w:t>
      </w:r>
      <w:r>
        <w:t xml:space="preserve"> </w:t>
      </w:r>
      <w:r>
        <w:t xml:space="preserve">“you have been going around this mountain long enough”</w:t>
      </w:r>
      <w:r>
        <w:t xml:space="preserve"> </w:t>
      </w:r>
      <w:r>
        <w:t xml:space="preserve">is the same God who allotted land to nations you have never heard of, hardened a king’s heart to accomplish His purposes, and moved His people from a generation of death to a generation of inheritance — all without consulting anyone. He is that sovereign, and that specific, and that faithful to every word He has spoken. Stop circling your mountain and listen for where He says to turn.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travelogue or historical rehearsal.</w:t>
      </w:r>
      <w:r>
        <w:t xml:space="preserve"> </w:t>
      </w:r>
      <w:r>
        <w:t xml:space="preserve">Deuteronomy 2 can read like a geographic itinerary, and preachers can get lost in the place names, tribal identifications, and parenthetical notes about the Emim, Zamzummim, and Anakim. These details are not decorative — the parenthetical notes (vv. 10-12, 20-23) are making a theological argument: God has been moving nations and displacing peoples throughout all of human history, and Israel’s conquest is not an anomaly but the continuation of a long divine pattern. Failing to draw out this argument reduces the chapter to a map and misses its claim.</w:t>
      </w:r>
    </w:p>
    <w:p>
      <w:pPr>
        <w:numPr>
          <w:ilvl w:val="0"/>
          <w:numId w:val="1002"/>
        </w:numPr>
      </w:pPr>
      <w:r>
        <w:rPr>
          <w:b/>
          <w:bCs/>
        </w:rPr>
        <w:t xml:space="preserve">Softening or omitting the hardening of Sihon’s heart.</w:t>
      </w:r>
      <w:r>
        <w:t xml:space="preserve"> </w:t>
      </w:r>
      <w:r>
        <w:t xml:space="preserve">Verse 30 is one of the most theologically explicit divine hardening texts in the Old Testament. Preachers uncomfortable with divine sovereignty over human decisions will be tempted to skip past it quickly, treat it as idiom, or explain it as merely God</w:t>
      </w:r>
      <w:r>
        <w:t xml:space="preserve"> </w:t>
      </w:r>
      <w:r>
        <w:t xml:space="preserve">“allowing”</w:t>
      </w:r>
      <w:r>
        <w:t xml:space="preserve"> </w:t>
      </w:r>
      <w:r>
        <w:t xml:space="preserve">Sihon to do what he already wanted to do. The text does not support this softening — the language is active and purposive. Omitting the theological weight of verse 30 is not charitable to the congregation; it is theological malpractice at a critical canonical moment.</w:t>
      </w:r>
    </w:p>
    <w:p>
      <w:pPr>
        <w:numPr>
          <w:ilvl w:val="0"/>
          <w:numId w:val="1002"/>
        </w:numPr>
      </w:pPr>
      <w:r>
        <w:rPr>
          <w:b/>
          <w:bCs/>
        </w:rPr>
        <w:t xml:space="preserve">Preaching the wilderness death as the primary emphasis rather than the pivot.</w:t>
      </w:r>
      <w:r>
        <w:t xml:space="preserve"> </w:t>
      </w:r>
      <w:r>
        <w:t xml:space="preserve">The death of the military generation (vv. 14-16) is important and should not be suppressed. But the text’s emphasis is not grief at what was lost — it is movement toward what God is now doing. The Hebrews 3-4 parallel is worth noting for the warning dimension, but the chapter itself is forward-facing: judgment complete, God speaks again, conquest begins. Sermons that dwell at the graveside of the wilderness generation miss the chapter’s dominant direction.</w:t>
      </w:r>
    </w:p>
    <w:p>
      <w:pPr>
        <w:numPr>
          <w:ilvl w:val="0"/>
          <w:numId w:val="1002"/>
        </w:numPr>
      </w:pPr>
      <w:r>
        <w:rPr>
          <w:b/>
          <w:bCs/>
        </w:rPr>
        <w:t xml:space="preserve">Treating Israel’s restraint toward Edom, Moab, and Ammon as merely ethnic sentiment.</w:t>
      </w:r>
      <w:r>
        <w:t xml:space="preserve"> </w:t>
      </w:r>
      <w:r>
        <w:t xml:space="preserve">The kinship background (Esau, Lot) is real, but the text’s explanation is theological, not sentimental:</w:t>
      </w:r>
      <w:r>
        <w:t xml:space="preserve"> </w:t>
      </w:r>
      <w:r>
        <w:t xml:space="preserve">“the LORD your God has given Ar to the sons of Lot as a possession”</w:t>
      </w:r>
      <w:r>
        <w:t xml:space="preserve"> </w:t>
      </w:r>
      <w:r>
        <w:t xml:space="preserve">(v. 9). The restraint is grounded in God’s sovereign territorial allotment, not in Israel’s affection for distant relatives. Preaching this as a passage about honoring family relationships or respecting ethnic kinship misses the doctrine the text is actually teaching: the LORD is the territorial sovereign of all peoples.</w:t>
      </w:r>
    </w:p>
    <w:p>
      <w:pPr>
        <w:numPr>
          <w:ilvl w:val="0"/>
          <w:numId w:val="1002"/>
        </w:numPr>
      </w:pPr>
      <w:r>
        <w:rPr>
          <w:b/>
          <w:bCs/>
        </w:rPr>
        <w:t xml:space="preserve">Moralizing the Sihon narrative into a lesson about fairness in negotiation.</w:t>
      </w:r>
      <w:r>
        <w:t xml:space="preserve"> </w:t>
      </w:r>
      <w:r>
        <w:t xml:space="preserve">Israel’s offer to Sihon was fair — but the point is not that fair offers are virtuous. The fair offer was extended and rejected as part of a divine design (v. 30 explains v. 26-29 retroactively). The lesson is not</w:t>
      </w:r>
      <w:r>
        <w:t xml:space="preserve"> </w:t>
      </w:r>
      <w:r>
        <w:t xml:space="preserve">“always make a fair offer and things will work out”</w:t>
      </w:r>
      <w:r>
        <w:t xml:space="preserve"> </w:t>
      </w:r>
      <w:r>
        <w:t xml:space="preserve">— it is</w:t>
      </w:r>
      <w:r>
        <w:t xml:space="preserve"> </w:t>
      </w:r>
      <w:r>
        <w:t xml:space="preserve">“make a fair offer, obey God’s commands, and release the outcome to the God who is already working through both the acceptance and the refusal.”</w:t>
      </w:r>
      <w:r>
        <w:t xml:space="preserve"> </w:t>
      </w:r>
      <w:r>
        <w:t xml:space="preserve">Sihon’s refusal was not a setback to God’s plan; it was God’s plan.</w:t>
      </w:r>
    </w:p>
    <w:p>
      <w:pPr>
        <w:numPr>
          <w:ilvl w:val="0"/>
          <w:numId w:val="1002"/>
        </w:numPr>
      </w:pPr>
      <w:r>
        <w:rPr>
          <w:b/>
          <w:bCs/>
        </w:rPr>
        <w:t xml:space="preserve">Failing to connect verse 3 (</w:t>
      </w:r>
      <w:r>
        <w:rPr>
          <w:b/>
          <w:bCs/>
        </w:rPr>
        <w:t xml:space="preserve">“you have been going around this mountain long enough”</w:t>
      </w:r>
      <w:r>
        <w:rPr>
          <w:b/>
          <w:bCs/>
        </w:rPr>
        <w:t xml:space="preserve">) to its pastoral application.</w:t>
      </w:r>
      <w:r>
        <w:t xml:space="preserve"> </w:t>
      </w:r>
      <w:r>
        <w:t xml:space="preserve">This is one of the most pastorally loaded phrases in the chapter, and it is easy to rush past it in the geographic and military narrative that follows. The LORD naming the end of a season and giving a specific new direction is a profound pastoral word for congregants in prolonged seasons of discipline, loss, or waiting. The application should be concrete: God is as specific about the end of seasons as He is about their beginning; the question is whether His people are listening.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2026-07-14T21:02:00Z</dcterms:created>
  <dcterms:modified xsi:type="dcterms:W3CDTF">2026-07-14T21:02:00Z</dcterms:modified>
</cp:coreProperties>
</file>

<file path=docProps/custom.xml><?xml version="1.0" encoding="utf-8"?>
<Properties xmlns="http://schemas.openxmlformats.org/officeDocument/2006/custom-properties" xmlns:vt="http://schemas.openxmlformats.org/officeDocument/2006/docPropsVTypes"/>
</file>